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BEC45A">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黑体" w:hAnsi="黑体" w:eastAsia="黑体" w:cs="黑体"/>
          <w:i w:val="0"/>
          <w:iCs w:val="0"/>
          <w:caps w:val="0"/>
          <w:color w:val="000000"/>
          <w:spacing w:val="0"/>
          <w:sz w:val="32"/>
          <w:szCs w:val="32"/>
          <w:shd w:val="clear" w:fill="FFFFFF"/>
          <w:lang w:val="en-US" w:eastAsia="zh-CN"/>
        </w:rPr>
      </w:pPr>
      <w:r>
        <w:rPr>
          <w:rFonts w:hint="eastAsia" w:ascii="黑体" w:hAnsi="黑体" w:eastAsia="黑体" w:cs="黑体"/>
          <w:sz w:val="32"/>
          <w:szCs w:val="32"/>
        </w:rPr>
        <w:drawing>
          <wp:anchor distT="0" distB="0" distL="114300" distR="114300" simplePos="0" relativeHeight="251660288" behindDoc="0" locked="0" layoutInCell="1" allowOverlap="1">
            <wp:simplePos x="0" y="0"/>
            <wp:positionH relativeFrom="column">
              <wp:posOffset>-1619250</wp:posOffset>
            </wp:positionH>
            <wp:positionV relativeFrom="paragraph">
              <wp:posOffset>-13147675</wp:posOffset>
            </wp:positionV>
            <wp:extent cx="5824220" cy="3599815"/>
            <wp:effectExtent l="0" t="0" r="5080" b="635"/>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5824220" cy="3599815"/>
                    </a:xfrm>
                    <a:prstGeom prst="rect">
                      <a:avLst/>
                    </a:prstGeom>
                    <a:noFill/>
                    <a:ln w="9525">
                      <a:noFill/>
                    </a:ln>
                  </pic:spPr>
                </pic:pic>
              </a:graphicData>
            </a:graphic>
          </wp:anchor>
        </w:drawing>
      </w:r>
      <w:r>
        <w:rPr>
          <w:rFonts w:hint="eastAsia" w:ascii="黑体" w:hAnsi="黑体" w:eastAsia="黑体" w:cs="黑体"/>
          <w:i w:val="0"/>
          <w:iCs w:val="0"/>
          <w:caps w:val="0"/>
          <w:color w:val="000000"/>
          <w:spacing w:val="0"/>
          <w:sz w:val="32"/>
          <w:szCs w:val="32"/>
          <w:shd w:val="clear" w:fill="FFFFFF"/>
          <w:lang w:val="en-US" w:eastAsia="zh-CN"/>
        </w:rPr>
        <w:t>附件</w:t>
      </w:r>
    </w:p>
    <w:p w14:paraId="0D6D62E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i w:val="0"/>
          <w:iCs w:val="0"/>
          <w:caps w:val="0"/>
          <w:color w:val="000000"/>
          <w:spacing w:val="0"/>
          <w:sz w:val="44"/>
          <w:szCs w:val="44"/>
          <w:shd w:val="clear" w:fill="FFFFFF"/>
        </w:rPr>
      </w:pPr>
      <w:bookmarkStart w:id="0" w:name="_GoBack"/>
      <w:r>
        <w:rPr>
          <w:rFonts w:hint="eastAsia" w:ascii="方正小标宋简体" w:hAnsi="方正小标宋简体" w:eastAsia="方正小标宋简体" w:cs="方正小标宋简体"/>
          <w:i w:val="0"/>
          <w:iCs w:val="0"/>
          <w:caps w:val="0"/>
          <w:color w:val="000000"/>
          <w:spacing w:val="0"/>
          <w:sz w:val="44"/>
          <w:szCs w:val="44"/>
          <w:shd w:val="clear" w:fill="FFFFFF"/>
        </w:rPr>
        <w:t>吉安市城市建设投资开发有限公司及下属子公司202</w:t>
      </w:r>
      <w:r>
        <w:rPr>
          <w:rFonts w:hint="eastAsia" w:ascii="方正小标宋简体" w:hAnsi="方正小标宋简体" w:eastAsia="方正小标宋简体" w:cs="方正小标宋简体"/>
          <w:i w:val="0"/>
          <w:iCs w:val="0"/>
          <w:caps w:val="0"/>
          <w:color w:val="000000"/>
          <w:spacing w:val="0"/>
          <w:sz w:val="44"/>
          <w:szCs w:val="44"/>
          <w:shd w:val="clear" w:fill="FFFFFF"/>
          <w:lang w:val="en-US" w:eastAsia="zh-CN"/>
        </w:rPr>
        <w:t>4</w:t>
      </w:r>
      <w:r>
        <w:rPr>
          <w:rFonts w:hint="eastAsia" w:ascii="方正小标宋简体" w:hAnsi="方正小标宋简体" w:eastAsia="方正小标宋简体" w:cs="方正小标宋简体"/>
          <w:i w:val="0"/>
          <w:iCs w:val="0"/>
          <w:caps w:val="0"/>
          <w:color w:val="000000"/>
          <w:spacing w:val="0"/>
          <w:sz w:val="44"/>
          <w:szCs w:val="44"/>
          <w:shd w:val="clear" w:fill="FFFFFF"/>
        </w:rPr>
        <w:t>年公开招聘</w:t>
      </w:r>
      <w:r>
        <w:rPr>
          <w:rFonts w:hint="eastAsia" w:ascii="方正小标宋简体" w:hAnsi="方正小标宋简体" w:eastAsia="方正小标宋简体" w:cs="方正小标宋简体"/>
          <w:i w:val="0"/>
          <w:iCs w:val="0"/>
          <w:caps w:val="0"/>
          <w:color w:val="000000"/>
          <w:spacing w:val="0"/>
          <w:sz w:val="44"/>
          <w:szCs w:val="44"/>
          <w:shd w:val="clear" w:fill="FFFFFF"/>
          <w:lang w:val="en-US" w:eastAsia="zh-CN"/>
        </w:rPr>
        <w:t>面试及实操</w:t>
      </w:r>
      <w:r>
        <w:rPr>
          <w:rFonts w:hint="eastAsia" w:ascii="方正小标宋简体" w:hAnsi="方正小标宋简体" w:eastAsia="方正小标宋简体" w:cs="方正小标宋简体"/>
          <w:i w:val="0"/>
          <w:iCs w:val="0"/>
          <w:caps w:val="0"/>
          <w:color w:val="000000"/>
          <w:spacing w:val="0"/>
          <w:sz w:val="44"/>
          <w:szCs w:val="44"/>
          <w:shd w:val="clear" w:fill="FFFFFF"/>
        </w:rPr>
        <w:t>考点示意图</w:t>
      </w:r>
      <w:bookmarkEnd w:id="0"/>
    </w:p>
    <w:p w14:paraId="5A97CA6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i w:val="0"/>
          <w:iCs w:val="0"/>
          <w:caps w:val="0"/>
          <w:color w:val="000000"/>
          <w:spacing w:val="0"/>
          <w:sz w:val="44"/>
          <w:szCs w:val="44"/>
          <w:shd w:val="clear" w:fill="FFFFFF"/>
        </w:rPr>
      </w:pPr>
    </w:p>
    <w:p w14:paraId="29063B4D">
      <w:pPr>
        <w:tabs>
          <w:tab w:val="left" w:pos="2612"/>
        </w:tabs>
        <w:bidi w:val="0"/>
        <w:jc w:val="left"/>
        <w:rPr>
          <w:rFonts w:hint="eastAsia" w:ascii="黑体" w:hAnsi="黑体" w:eastAsia="黑体" w:cs="黑体"/>
          <w:b w:val="0"/>
          <w:bCs w:val="0"/>
          <w:color w:val="FF0000"/>
          <w:spacing w:val="-17"/>
          <w:sz w:val="32"/>
          <w:szCs w:val="40"/>
          <w:lang w:val="en-US" w:eastAsia="zh-CN"/>
        </w:rPr>
      </w:pPr>
      <w:r>
        <w:rPr>
          <w:rFonts w:hint="eastAsia" w:ascii="黑体" w:hAnsi="黑体" w:eastAsia="黑体" w:cs="黑体"/>
          <w:b w:val="0"/>
          <w:bCs w:val="0"/>
          <w:color w:val="FF0000"/>
          <w:spacing w:val="-17"/>
          <w:sz w:val="32"/>
          <w:szCs w:val="40"/>
          <w:lang w:val="en-US" w:eastAsia="zh-CN"/>
        </w:rPr>
        <w:t>一、会展中心考点</w:t>
      </w:r>
    </w:p>
    <w:p w14:paraId="00EA1B1D">
      <w:pPr>
        <w:tabs>
          <w:tab w:val="left" w:pos="2612"/>
        </w:tabs>
        <w:bidi w:val="0"/>
        <w:jc w:val="left"/>
        <w:rPr>
          <w:rFonts w:hint="eastAsia"/>
          <w:lang w:val="en-US" w:eastAsia="zh-CN"/>
        </w:rPr>
      </w:pPr>
      <w:r>
        <w:rPr>
          <w:rFonts w:hint="eastAsia" w:ascii="仿宋_GB2312" w:hAnsi="仿宋_GB2312" w:eastAsia="仿宋_GB2312" w:cs="仿宋_GB2312"/>
          <w:b/>
          <w:bCs/>
          <w:spacing w:val="-17"/>
          <w:sz w:val="32"/>
          <w:szCs w:val="40"/>
          <w:lang w:val="en-US" w:eastAsia="zh-CN"/>
        </w:rPr>
        <w:t>1.从1号门（面向高铁西站，在格兰云天酒店对面）进入。</w:t>
      </w:r>
    </w:p>
    <w:p w14:paraId="2CAAA98D">
      <w:pPr>
        <w:bidi w:val="0"/>
        <w:rPr>
          <w:rFonts w:hint="default" w:ascii="仿宋_GB2312" w:hAnsi="仿宋_GB2312" w:eastAsia="仿宋_GB2312" w:cs="仿宋_GB2312"/>
          <w:b/>
          <w:bCs/>
          <w:spacing w:val="-6"/>
          <w:sz w:val="32"/>
          <w:szCs w:val="40"/>
          <w:lang w:val="en-US" w:eastAsia="zh-CN"/>
        </w:rPr>
      </w:pPr>
      <w:r>
        <w:rPr>
          <w:rFonts w:hint="eastAsia" w:ascii="方正小标宋简体" w:hAnsi="方正小标宋简体" w:eastAsia="方正小标宋简体" w:cs="方正小标宋简体"/>
          <w:sz w:val="44"/>
          <w:szCs w:val="44"/>
        </w:rPr>
        <w:drawing>
          <wp:anchor distT="0" distB="0" distL="114300" distR="114300" simplePos="0" relativeHeight="251659264" behindDoc="0" locked="0" layoutInCell="1" allowOverlap="1">
            <wp:simplePos x="0" y="0"/>
            <wp:positionH relativeFrom="column">
              <wp:posOffset>-212090</wp:posOffset>
            </wp:positionH>
            <wp:positionV relativeFrom="paragraph">
              <wp:posOffset>29845</wp:posOffset>
            </wp:positionV>
            <wp:extent cx="6269990" cy="3349625"/>
            <wp:effectExtent l="0" t="0" r="16510" b="3175"/>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6269990" cy="3349625"/>
                    </a:xfrm>
                    <a:prstGeom prst="rect">
                      <a:avLst/>
                    </a:prstGeom>
                    <a:noFill/>
                    <a:ln w="9525">
                      <a:noFill/>
                    </a:ln>
                  </pic:spPr>
                </pic:pic>
              </a:graphicData>
            </a:graphic>
          </wp:anchor>
        </w:drawing>
      </w:r>
      <w:r>
        <w:rPr>
          <w:rFonts w:hint="eastAsia" w:ascii="仿宋_GB2312" w:hAnsi="仿宋_GB2312" w:eastAsia="仿宋_GB2312" w:cs="仿宋_GB2312"/>
          <w:b/>
          <w:bCs/>
          <w:spacing w:val="-6"/>
          <w:sz w:val="32"/>
          <w:szCs w:val="40"/>
          <w:lang w:val="en-US" w:eastAsia="zh-CN"/>
        </w:rPr>
        <w:t>2.进入1号门后向前走乘坐扶梯上至二楼候考、签到。</w:t>
      </w:r>
    </w:p>
    <w:p w14:paraId="04AACF89">
      <w:pPr>
        <w:tabs>
          <w:tab w:val="left" w:pos="2612"/>
        </w:tabs>
        <w:bidi w:val="0"/>
        <w:jc w:val="left"/>
        <w:rPr>
          <w:rFonts w:hint="eastAsia"/>
          <w:lang w:val="en-US" w:eastAsia="zh-CN"/>
        </w:rPr>
      </w:pPr>
      <w:r>
        <w:rPr>
          <w:rFonts w:hint="eastAsia" w:ascii="仿宋_GB2312" w:hAnsi="仿宋_GB2312" w:eastAsia="仿宋_GB2312" w:cs="仿宋_GB2312"/>
          <w:b/>
          <w:bCs/>
          <w:spacing w:val="-6"/>
          <w:sz w:val="32"/>
          <w:szCs w:val="40"/>
          <w:lang w:val="en-US" w:eastAsia="zh-CN"/>
        </w:rPr>
        <w:drawing>
          <wp:anchor distT="0" distB="0" distL="114300" distR="114300" simplePos="0" relativeHeight="251661312" behindDoc="0" locked="0" layoutInCell="1" allowOverlap="1">
            <wp:simplePos x="0" y="0"/>
            <wp:positionH relativeFrom="column">
              <wp:posOffset>-169545</wp:posOffset>
            </wp:positionH>
            <wp:positionV relativeFrom="paragraph">
              <wp:posOffset>67945</wp:posOffset>
            </wp:positionV>
            <wp:extent cx="6278880" cy="3263900"/>
            <wp:effectExtent l="0" t="0" r="7620" b="12700"/>
            <wp:wrapNone/>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
                    <a:stretch>
                      <a:fillRect/>
                    </a:stretch>
                  </pic:blipFill>
                  <pic:spPr>
                    <a:xfrm>
                      <a:off x="0" y="0"/>
                      <a:ext cx="6278880" cy="3263900"/>
                    </a:xfrm>
                    <a:prstGeom prst="rect">
                      <a:avLst/>
                    </a:prstGeom>
                    <a:noFill/>
                    <a:ln w="9525">
                      <a:noFill/>
                    </a:ln>
                  </pic:spPr>
                </pic:pic>
              </a:graphicData>
            </a:graphic>
          </wp:anchor>
        </w:drawing>
      </w:r>
    </w:p>
    <w:p w14:paraId="16A66044">
      <w:pPr>
        <w:tabs>
          <w:tab w:val="left" w:pos="2612"/>
        </w:tabs>
        <w:bidi w:val="0"/>
        <w:jc w:val="left"/>
        <w:rPr>
          <w:rFonts w:hint="eastAsia"/>
          <w:lang w:val="en-US" w:eastAsia="zh-CN"/>
        </w:rPr>
      </w:pPr>
    </w:p>
    <w:p w14:paraId="76E96CF1">
      <w:pPr>
        <w:tabs>
          <w:tab w:val="left" w:pos="2612"/>
        </w:tabs>
        <w:bidi w:val="0"/>
        <w:jc w:val="left"/>
        <w:rPr>
          <w:rFonts w:hint="eastAsia"/>
          <w:lang w:val="en-US" w:eastAsia="zh-CN"/>
        </w:rPr>
      </w:pPr>
    </w:p>
    <w:p w14:paraId="5E7A51D0">
      <w:pPr>
        <w:tabs>
          <w:tab w:val="left" w:pos="2612"/>
        </w:tabs>
        <w:bidi w:val="0"/>
        <w:jc w:val="left"/>
        <w:rPr>
          <w:rFonts w:hint="eastAsia"/>
          <w:lang w:val="en-US" w:eastAsia="zh-CN"/>
        </w:rPr>
      </w:pPr>
    </w:p>
    <w:p w14:paraId="58A913EB">
      <w:pPr>
        <w:tabs>
          <w:tab w:val="left" w:pos="2612"/>
        </w:tabs>
        <w:bidi w:val="0"/>
        <w:jc w:val="left"/>
        <w:rPr>
          <w:rFonts w:hint="eastAsia"/>
          <w:lang w:val="en-US" w:eastAsia="zh-CN"/>
        </w:rPr>
      </w:pPr>
    </w:p>
    <w:p w14:paraId="52792076">
      <w:pPr>
        <w:tabs>
          <w:tab w:val="left" w:pos="2612"/>
        </w:tabs>
        <w:bidi w:val="0"/>
        <w:jc w:val="left"/>
        <w:rPr>
          <w:rFonts w:hint="eastAsia"/>
          <w:lang w:val="en-US" w:eastAsia="zh-CN"/>
        </w:rPr>
      </w:pPr>
    </w:p>
    <w:p w14:paraId="03A2BA92">
      <w:pPr>
        <w:tabs>
          <w:tab w:val="left" w:pos="2612"/>
        </w:tabs>
        <w:bidi w:val="0"/>
        <w:jc w:val="left"/>
        <w:rPr>
          <w:rFonts w:hint="eastAsia"/>
          <w:lang w:val="en-US" w:eastAsia="zh-CN"/>
        </w:rPr>
      </w:pPr>
    </w:p>
    <w:p w14:paraId="05486425">
      <w:pPr>
        <w:tabs>
          <w:tab w:val="left" w:pos="2612"/>
        </w:tabs>
        <w:bidi w:val="0"/>
        <w:jc w:val="left"/>
        <w:rPr>
          <w:rFonts w:hint="eastAsia"/>
          <w:lang w:val="en-US" w:eastAsia="zh-CN"/>
        </w:rPr>
      </w:pPr>
    </w:p>
    <w:p w14:paraId="1F0DFAEF">
      <w:pPr>
        <w:tabs>
          <w:tab w:val="left" w:pos="2612"/>
        </w:tabs>
        <w:bidi w:val="0"/>
        <w:jc w:val="left"/>
        <w:rPr>
          <w:rFonts w:hint="eastAsia"/>
          <w:lang w:val="en-US" w:eastAsia="zh-CN"/>
        </w:rPr>
      </w:pPr>
    </w:p>
    <w:p w14:paraId="0BA91EF6">
      <w:pPr>
        <w:tabs>
          <w:tab w:val="left" w:pos="2612"/>
        </w:tabs>
        <w:bidi w:val="0"/>
        <w:jc w:val="left"/>
        <w:rPr>
          <w:rFonts w:hint="eastAsia"/>
          <w:lang w:val="en-US" w:eastAsia="zh-CN"/>
        </w:rPr>
      </w:pPr>
    </w:p>
    <w:p w14:paraId="36FCC434">
      <w:pPr>
        <w:tabs>
          <w:tab w:val="left" w:pos="2612"/>
        </w:tabs>
        <w:bidi w:val="0"/>
        <w:jc w:val="left"/>
        <w:rPr>
          <w:rFonts w:hint="eastAsia"/>
          <w:lang w:val="en-US" w:eastAsia="zh-CN"/>
        </w:rPr>
      </w:pPr>
    </w:p>
    <w:p w14:paraId="3F8BEC95">
      <w:pPr>
        <w:tabs>
          <w:tab w:val="left" w:pos="2612"/>
        </w:tabs>
        <w:bidi w:val="0"/>
        <w:jc w:val="left"/>
        <w:rPr>
          <w:rFonts w:hint="eastAsia"/>
          <w:lang w:val="en-US" w:eastAsia="zh-CN"/>
        </w:rPr>
      </w:pPr>
    </w:p>
    <w:p w14:paraId="2DA67762">
      <w:pPr>
        <w:tabs>
          <w:tab w:val="left" w:pos="2612"/>
        </w:tabs>
        <w:bidi w:val="0"/>
        <w:jc w:val="left"/>
        <w:rPr>
          <w:rFonts w:hint="eastAsia"/>
          <w:lang w:val="en-US" w:eastAsia="zh-CN"/>
        </w:rPr>
      </w:pPr>
    </w:p>
    <w:p w14:paraId="1BED6D1A">
      <w:pPr>
        <w:tabs>
          <w:tab w:val="left" w:pos="2612"/>
        </w:tabs>
        <w:bidi w:val="0"/>
        <w:jc w:val="left"/>
        <w:rPr>
          <w:rFonts w:hint="eastAsia"/>
          <w:lang w:val="en-US" w:eastAsia="zh-CN"/>
        </w:rPr>
      </w:pPr>
    </w:p>
    <w:p w14:paraId="129A0201">
      <w:pPr>
        <w:tabs>
          <w:tab w:val="left" w:pos="2612"/>
        </w:tabs>
        <w:bidi w:val="0"/>
        <w:jc w:val="left"/>
        <w:rPr>
          <w:rFonts w:hint="eastAsia"/>
          <w:lang w:val="en-US" w:eastAsia="zh-CN"/>
        </w:rPr>
      </w:pPr>
    </w:p>
    <w:p w14:paraId="72E83ACF">
      <w:pPr>
        <w:tabs>
          <w:tab w:val="left" w:pos="2612"/>
        </w:tabs>
        <w:bidi w:val="0"/>
        <w:jc w:val="left"/>
        <w:rPr>
          <w:rFonts w:hint="eastAsia" w:ascii="黑体" w:hAnsi="黑体" w:eastAsia="黑体" w:cs="黑体"/>
          <w:b w:val="0"/>
          <w:bCs w:val="0"/>
          <w:color w:val="FF0000"/>
          <w:spacing w:val="-17"/>
          <w:sz w:val="32"/>
          <w:szCs w:val="40"/>
          <w:lang w:val="en-US" w:eastAsia="zh-CN"/>
        </w:rPr>
        <w:sectPr>
          <w:pgSz w:w="11906" w:h="16838"/>
          <w:pgMar w:top="1440" w:right="1587" w:bottom="1440" w:left="1587" w:header="851" w:footer="992" w:gutter="0"/>
          <w:cols w:space="425" w:num="1"/>
          <w:docGrid w:type="lines" w:linePitch="312" w:charSpace="0"/>
        </w:sectPr>
      </w:pPr>
    </w:p>
    <w:p w14:paraId="0494D142">
      <w:pPr>
        <w:tabs>
          <w:tab w:val="left" w:pos="2612"/>
        </w:tabs>
        <w:bidi w:val="0"/>
        <w:ind w:firstLine="572" w:firstLineChars="200"/>
        <w:jc w:val="left"/>
        <w:rPr>
          <w:rFonts w:hint="eastAsia" w:ascii="黑体" w:hAnsi="黑体" w:eastAsia="黑体" w:cs="黑体"/>
          <w:b w:val="0"/>
          <w:bCs w:val="0"/>
          <w:color w:val="FF0000"/>
          <w:spacing w:val="-17"/>
          <w:sz w:val="32"/>
          <w:szCs w:val="40"/>
          <w:lang w:val="en-US" w:eastAsia="zh-CN"/>
        </w:rPr>
      </w:pPr>
      <w:r>
        <w:rPr>
          <w:rFonts w:hint="eastAsia" w:ascii="黑体" w:hAnsi="黑体" w:eastAsia="黑体" w:cs="黑体"/>
          <w:b w:val="0"/>
          <w:bCs w:val="0"/>
          <w:color w:val="FF0000"/>
          <w:spacing w:val="-17"/>
          <w:sz w:val="32"/>
          <w:szCs w:val="40"/>
          <w:lang w:val="en-US" w:eastAsia="zh-CN"/>
        </w:rPr>
        <w:t>二、体育中心考点</w:t>
      </w:r>
    </w:p>
    <w:p w14:paraId="6015D859">
      <w:pPr>
        <w:tabs>
          <w:tab w:val="left" w:pos="2612"/>
        </w:tabs>
        <w:bidi w:val="0"/>
        <w:ind w:firstLine="575" w:firstLineChars="200"/>
        <w:jc w:val="left"/>
        <w:rPr>
          <w:rFonts w:hint="default" w:ascii="仿宋_GB2312" w:hAnsi="仿宋_GB2312" w:eastAsia="仿宋_GB2312" w:cs="仿宋_GB2312"/>
          <w:b/>
          <w:bCs/>
          <w:spacing w:val="-17"/>
          <w:sz w:val="32"/>
          <w:szCs w:val="40"/>
          <w:lang w:val="en-US" w:eastAsia="zh-CN"/>
        </w:rPr>
      </w:pPr>
      <w:r>
        <w:rPr>
          <w:rFonts w:hint="eastAsia" w:ascii="仿宋_GB2312" w:hAnsi="仿宋_GB2312" w:eastAsia="仿宋_GB2312" w:cs="仿宋_GB2312"/>
          <w:b/>
          <w:bCs/>
          <w:spacing w:val="-17"/>
          <w:sz w:val="32"/>
          <w:szCs w:val="40"/>
          <w:lang w:val="en-US" w:eastAsia="zh-CN"/>
        </w:rPr>
        <w:t>1.从吉安南大道右转至东塘大道第一个路口左拐进入全民健身体育中心，再按箭头路线到达指定考试场馆</w:t>
      </w:r>
    </w:p>
    <w:p w14:paraId="17028F02">
      <w:pPr>
        <w:tabs>
          <w:tab w:val="left" w:pos="2612"/>
        </w:tabs>
        <w:bidi w:val="0"/>
        <w:jc w:val="left"/>
      </w:pPr>
      <w:r>
        <w:drawing>
          <wp:inline distT="0" distB="0" distL="114300" distR="114300">
            <wp:extent cx="5751830" cy="3133090"/>
            <wp:effectExtent l="0" t="0" r="127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751830" cy="3133090"/>
                    </a:xfrm>
                    <a:prstGeom prst="rect">
                      <a:avLst/>
                    </a:prstGeom>
                    <a:noFill/>
                    <a:ln>
                      <a:noFill/>
                    </a:ln>
                  </pic:spPr>
                </pic:pic>
              </a:graphicData>
            </a:graphic>
          </wp:inline>
        </w:drawing>
      </w:r>
    </w:p>
    <w:p w14:paraId="793AB5D7">
      <w:pPr>
        <w:pStyle w:val="8"/>
      </w:pPr>
      <w:r>
        <w:drawing>
          <wp:anchor distT="0" distB="0" distL="114300" distR="114300" simplePos="0" relativeHeight="251662336" behindDoc="0" locked="0" layoutInCell="1" allowOverlap="1">
            <wp:simplePos x="0" y="0"/>
            <wp:positionH relativeFrom="column">
              <wp:posOffset>170815</wp:posOffset>
            </wp:positionH>
            <wp:positionV relativeFrom="paragraph">
              <wp:posOffset>291465</wp:posOffset>
            </wp:positionV>
            <wp:extent cx="5552440" cy="3357245"/>
            <wp:effectExtent l="0" t="0" r="10160" b="14605"/>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552440" cy="3357245"/>
                    </a:xfrm>
                    <a:prstGeom prst="rect">
                      <a:avLst/>
                    </a:prstGeom>
                    <a:noFill/>
                    <a:ln>
                      <a:noFill/>
                    </a:ln>
                  </pic:spPr>
                </pic:pic>
              </a:graphicData>
            </a:graphic>
          </wp:anchor>
        </w:drawing>
      </w:r>
    </w:p>
    <w:sectPr>
      <w:pgSz w:w="11906" w:h="16838"/>
      <w:pgMar w:top="1134" w:right="1531" w:bottom="1020"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RjYWUxNWEwYmVkOTQyYmE2NjI0OTY3Mzk2ZWJiM2EifQ=="/>
  </w:docVars>
  <w:rsids>
    <w:rsidRoot w:val="009701AC"/>
    <w:rsid w:val="000546ED"/>
    <w:rsid w:val="000845C2"/>
    <w:rsid w:val="001227CC"/>
    <w:rsid w:val="00164B85"/>
    <w:rsid w:val="00195E33"/>
    <w:rsid w:val="00297178"/>
    <w:rsid w:val="002C5113"/>
    <w:rsid w:val="002E41AC"/>
    <w:rsid w:val="00363A62"/>
    <w:rsid w:val="00382E51"/>
    <w:rsid w:val="003A79F0"/>
    <w:rsid w:val="003D78B8"/>
    <w:rsid w:val="00421DA7"/>
    <w:rsid w:val="005311A3"/>
    <w:rsid w:val="005B6D1D"/>
    <w:rsid w:val="006129BD"/>
    <w:rsid w:val="006720A7"/>
    <w:rsid w:val="006930E0"/>
    <w:rsid w:val="00696E83"/>
    <w:rsid w:val="00697137"/>
    <w:rsid w:val="006F1738"/>
    <w:rsid w:val="008303BF"/>
    <w:rsid w:val="00852995"/>
    <w:rsid w:val="008B6192"/>
    <w:rsid w:val="008F5748"/>
    <w:rsid w:val="009701AC"/>
    <w:rsid w:val="00A47490"/>
    <w:rsid w:val="00A61CD5"/>
    <w:rsid w:val="00AC7DBF"/>
    <w:rsid w:val="00AE4E6D"/>
    <w:rsid w:val="00AF0862"/>
    <w:rsid w:val="00B17891"/>
    <w:rsid w:val="00B82975"/>
    <w:rsid w:val="00BB4FCD"/>
    <w:rsid w:val="00BC056D"/>
    <w:rsid w:val="00C4164C"/>
    <w:rsid w:val="00DC053D"/>
    <w:rsid w:val="00DC1165"/>
    <w:rsid w:val="00EA397D"/>
    <w:rsid w:val="00EF5A70"/>
    <w:rsid w:val="00F902DA"/>
    <w:rsid w:val="00FF6094"/>
    <w:rsid w:val="02307422"/>
    <w:rsid w:val="1BFE785C"/>
    <w:rsid w:val="1C8D4564"/>
    <w:rsid w:val="23BA066B"/>
    <w:rsid w:val="24DD55E4"/>
    <w:rsid w:val="24F176F8"/>
    <w:rsid w:val="28304CDF"/>
    <w:rsid w:val="33896BCA"/>
    <w:rsid w:val="37A65963"/>
    <w:rsid w:val="387618C2"/>
    <w:rsid w:val="38A07AF3"/>
    <w:rsid w:val="3E42027B"/>
    <w:rsid w:val="41C77EE8"/>
    <w:rsid w:val="42665E52"/>
    <w:rsid w:val="448F6649"/>
    <w:rsid w:val="473C7EF9"/>
    <w:rsid w:val="48242FA6"/>
    <w:rsid w:val="599E764E"/>
    <w:rsid w:val="5C66587F"/>
    <w:rsid w:val="5CCD69AF"/>
    <w:rsid w:val="5CE31868"/>
    <w:rsid w:val="607022D8"/>
    <w:rsid w:val="6E55484A"/>
    <w:rsid w:val="7A075FDE"/>
    <w:rsid w:val="7A44079D"/>
    <w:rsid w:val="7BFC2289"/>
    <w:rsid w:val="7E2D7623"/>
    <w:rsid w:val="7EB96DF7"/>
    <w:rsid w:val="7F547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0"/>
    <w:pPr>
      <w:keepNext/>
      <w:keepLines/>
      <w:spacing w:beforeLines="0" w:beforeAutospacing="0" w:afterLines="0" w:afterAutospacing="0" w:line="560" w:lineRule="exact"/>
      <w:outlineLvl w:val="1"/>
    </w:pPr>
    <w:rPr>
      <w:rFonts w:ascii="黑体" w:hAnsi="黑体" w:eastAsia="黑体" w:cs="黑体"/>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样式 行距: 固定值 28.9 磅"/>
    <w:basedOn w:val="1"/>
    <w:qFormat/>
    <w:uiPriority w:val="0"/>
    <w:pPr>
      <w:spacing w:line="578" w:lineRule="exact"/>
    </w:p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2</Pages>
  <Words>2357</Words>
  <Characters>2637</Characters>
  <Lines>13</Lines>
  <Paragraphs>3</Paragraphs>
  <TotalTime>25</TotalTime>
  <ScaleCrop>false</ScaleCrop>
  <LinksUpToDate>false</LinksUpToDate>
  <CharactersWithSpaces>2647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2023-09-22T07:44:00Z</dcterms:created>
  <dc:creator>微软用户</dc:creator>
  <cp:lastModifiedBy>喜洋洋</cp:lastModifiedBy>
  <cp:lastPrinted>2024-12-02T02:59:00Z</cp:lastPrinted>
  <dcterms:modified xsi:type="dcterms:W3CDTF">2024-12-02T09:05:00Z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A263E68AC0C5458B9221159AE93497FE_13</vt:lpwstr>
  </property>
</Properties>
</file>