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3D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E2C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 w:eastAsia="微软雅黑" w:cs="微软雅黑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微软雅黑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山东惠民农业投资发展集团有限公司2025年公开招聘岗位计划表</w:t>
      </w:r>
    </w:p>
    <w:p w14:paraId="6F321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Times New Roman" w:hAnsi="Times New Roman" w:eastAsia="微软雅黑" w:cs="微软雅黑"/>
          <w:b/>
          <w:bCs/>
          <w:i w:val="0"/>
          <w:iCs w:val="0"/>
          <w:color w:val="auto"/>
          <w:kern w:val="0"/>
          <w:sz w:val="15"/>
          <w:szCs w:val="15"/>
          <w:u w:val="none"/>
          <w:lang w:val="en-US" w:eastAsia="zh-CN" w:bidi="ar"/>
        </w:rPr>
      </w:pPr>
    </w:p>
    <w:tbl>
      <w:tblPr>
        <w:tblStyle w:val="2"/>
        <w:tblW w:w="14216" w:type="dxa"/>
        <w:tblInd w:w="-6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82"/>
        <w:gridCol w:w="1020"/>
        <w:gridCol w:w="1005"/>
        <w:gridCol w:w="1200"/>
        <w:gridCol w:w="3675"/>
        <w:gridCol w:w="4590"/>
        <w:gridCol w:w="840"/>
      </w:tblGrid>
      <w:tr w14:paraId="7696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1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 w14:paraId="5F91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拟招聘</w:t>
            </w:r>
          </w:p>
          <w:p w14:paraId="3C6E8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F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  <w:p w14:paraId="1D13A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任职资格要求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8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8FD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山东惠民农业投资发展集团有限公司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7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4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1.本科及以上学历；</w:t>
            </w:r>
          </w:p>
          <w:p w14:paraId="00C4B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2.建筑类、农业类、建筑设计类、土建施工类、市政工程类、机械类、土木类、测绘类、管理科学与工程类、水利类、农业工程类；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1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1.具有较为丰富的项目工作经验；具有较强的沟通能力、组织能力和工程管理能力；                                                                         </w:t>
            </w:r>
          </w:p>
          <w:p w14:paraId="5F62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2.具有3年以上工作经验；</w:t>
            </w:r>
          </w:p>
          <w:p w14:paraId="0E80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3.具有建筑专业工程师或二级建造师及以上资格。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C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386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D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D7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山东惠民农业投资发展集团有限公司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D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财务/投融资岗位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3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B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1.本科及以上学历；</w:t>
            </w:r>
          </w:p>
          <w:p w14:paraId="7390F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2.财政税务类、财务会计类、经济学类、财政学类、金融学类、金融类；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1A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1.具有财务管理工作或会计事务所审计、企业内审工作经验者优先；</w:t>
            </w:r>
          </w:p>
          <w:p w14:paraId="49FB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2.具有中级会计师及以上职称者、税务师或注册会计师资格者、有融资经验者优先。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5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E4C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C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42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山东惠民农业投资发展集团有限公司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E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市场营销（物流）岗位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0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9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1.本科及以上学历；</w:t>
            </w:r>
          </w:p>
          <w:p w14:paraId="25E5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2.工商管理类、设计学类、物流类、电子商务类、物流管理与工程类、经济与贸易类、艺术设计类；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7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1.具有较强的沟通能力、组织能力,有良好的经营思维，善于开拓市场，具有较强营销能力；</w:t>
            </w:r>
          </w:p>
          <w:p w14:paraId="3002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2.具有大中型企业市场营销、广告策划推广经验者优先；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12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</w:rPr>
            </w:pPr>
          </w:p>
        </w:tc>
      </w:tr>
      <w:tr w14:paraId="766A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9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14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山东惠民农业投资发展集团有限公司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7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A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9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本科及以上学历；专业不限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7D9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具有较强的沟通能力、组织能力,服从安排；</w:t>
            </w:r>
          </w:p>
          <w:p w14:paraId="38284B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2.具有企事业单位工作经验者优先；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3.具有较为丰富的综合文字工作经验者优先。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52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</w:rPr>
            </w:pPr>
          </w:p>
        </w:tc>
      </w:tr>
      <w:tr w14:paraId="3294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CE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共计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7A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F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1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24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F2BAEED"/>
    <w:sectPr>
      <w:pgSz w:w="16838" w:h="11906" w:orient="landscape"/>
      <w:pgMar w:top="1417" w:right="1871" w:bottom="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2025-04-27T08:19:36Z</dcterms:created>
  <dc:creator>华为1</dc:creator>
  <cp:lastModifiedBy>宋波</cp:lastModifiedBy>
  <dcterms:modified xsi:type="dcterms:W3CDTF">2025-04-27T08:20:20Z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eyJoZGlkIjoiOGJlOTNlZWM5NzFlMTYxOGYxM2JmYThlODlkM2Q0MTYiLCJ1c2VySWQiOiI4NTE2MzQ3MDIifQ==</vt:lpwstr>
  </property>
  <property fmtid="{D5CDD505-2E9C-101B-9397-08002B2CF9AE}" pid="4" name="ICV">
    <vt:lpwstr>317B369657F749F699AF30BA944C596C_12</vt:lpwstr>
  </property>
</Properties>
</file>